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5E" w:rsidRDefault="00442AA9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201</w:t>
      </w:r>
      <w:r>
        <w:rPr>
          <w:rFonts w:ascii="黑体" w:eastAsia="黑体" w:hAnsi="黑体"/>
          <w:bCs/>
          <w:sz w:val="32"/>
          <w:szCs w:val="32"/>
        </w:rPr>
        <w:t>8</w:t>
      </w:r>
      <w:r>
        <w:rPr>
          <w:rFonts w:ascii="黑体" w:eastAsia="黑体" w:hAnsi="黑体" w:hint="eastAsia"/>
          <w:bCs/>
          <w:sz w:val="32"/>
          <w:szCs w:val="32"/>
        </w:rPr>
        <w:t>年上海电力学院党委中心组理论学习目录</w:t>
      </w:r>
    </w:p>
    <w:p w:rsidR="00FE495E" w:rsidRDefault="00FE495E">
      <w:pPr>
        <w:jc w:val="center"/>
        <w:rPr>
          <w:sz w:val="18"/>
          <w:szCs w:val="21"/>
        </w:rPr>
      </w:pPr>
    </w:p>
    <w:p w:rsidR="00FE495E" w:rsidRDefault="00442AA9" w:rsidP="00EB0941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2018年上海电力学院党委中心组理论学习计划9次，截止1</w:t>
      </w:r>
      <w:r w:rsidR="00EB0941">
        <w:rPr>
          <w:rFonts w:ascii="黑体" w:eastAsia="黑体" w:hAnsi="黑体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月</w:t>
      </w:r>
      <w:r w:rsidR="00EB0941">
        <w:rPr>
          <w:rFonts w:ascii="黑体" w:eastAsia="黑体" w:hAnsi="黑体" w:hint="eastAsia"/>
          <w:b/>
          <w:sz w:val="28"/>
          <w:szCs w:val="28"/>
        </w:rPr>
        <w:t>底</w:t>
      </w:r>
      <w:r>
        <w:rPr>
          <w:rFonts w:ascii="黑体" w:eastAsia="黑体" w:hAnsi="黑体" w:hint="eastAsia"/>
          <w:b/>
          <w:sz w:val="28"/>
          <w:szCs w:val="28"/>
        </w:rPr>
        <w:t>实际已学习1</w:t>
      </w:r>
      <w:r w:rsidR="00EB0941">
        <w:rPr>
          <w:rFonts w:ascii="黑体" w:eastAsia="黑体" w:hAnsi="黑体"/>
          <w:b/>
          <w:sz w:val="28"/>
          <w:szCs w:val="28"/>
        </w:rPr>
        <w:t>2</w:t>
      </w:r>
      <w:r>
        <w:rPr>
          <w:rFonts w:ascii="黑体" w:eastAsia="黑体" w:hAnsi="黑体" w:hint="eastAsia"/>
          <w:b/>
          <w:sz w:val="28"/>
          <w:szCs w:val="28"/>
        </w:rPr>
        <w:t>次。</w:t>
      </w:r>
    </w:p>
    <w:p w:rsidR="00FE495E" w:rsidRDefault="00FE495E">
      <w:pPr>
        <w:jc w:val="center"/>
        <w:rPr>
          <w:sz w:val="22"/>
          <w:szCs w:val="28"/>
        </w:rPr>
      </w:pP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1、1月20日  党委务虚会——集中学习、研讨学校下阶段发展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2、3月16日  观看《厉害了，我的国》纪录片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3、4月11日  林金辉《中外合作办学的发展形势和政策动向》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4、4月25日  杨颉《走向治理现代化》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5、5月24日  赴国家电网华东分部学习调研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6、6月12日  </w:t>
      </w:r>
      <w:proofErr w:type="gramStart"/>
      <w:r>
        <w:rPr>
          <w:rFonts w:ascii="黑体" w:eastAsia="黑体" w:hAnsi="黑体" w:hint="eastAsia"/>
          <w:sz w:val="28"/>
          <w:szCs w:val="28"/>
        </w:rPr>
        <w:t>殷啸虎</w:t>
      </w:r>
      <w:proofErr w:type="gramEnd"/>
      <w:r>
        <w:rPr>
          <w:rFonts w:ascii="黑体" w:eastAsia="黑体" w:hAnsi="黑体" w:hint="eastAsia"/>
          <w:sz w:val="28"/>
          <w:szCs w:val="28"/>
        </w:rPr>
        <w:t>《深入学习宪法增强宪法意识》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8"/>
        </w:rPr>
        <w:t>7、9月27日  陈杰《临港—未来之城》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8、9月28日  传达《正确认识妥善应对中美贸易摩擦》文件精神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9、10月8日  周汉民《当前的形势与任务》</w:t>
      </w:r>
    </w:p>
    <w:p w:rsidR="00FE495E" w:rsidRDefault="00442AA9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10、</w:t>
      </w:r>
      <w:r>
        <w:rPr>
          <w:rFonts w:ascii="黑体" w:eastAsia="黑体" w:hAnsi="黑体"/>
          <w:sz w:val="28"/>
          <w:szCs w:val="28"/>
        </w:rPr>
        <w:t>10月29日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>学习尹弘书记在高校巡视情况通报会上的讲话</w:t>
      </w:r>
    </w:p>
    <w:p w:rsidR="00EB0941" w:rsidRDefault="00EB0941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B0941">
        <w:rPr>
          <w:rFonts w:ascii="黑体" w:eastAsia="黑体" w:hAnsi="黑体" w:hint="eastAsia"/>
          <w:sz w:val="28"/>
          <w:szCs w:val="28"/>
        </w:rPr>
        <w:t>11月18日 习近</w:t>
      </w:r>
      <w:proofErr w:type="gramStart"/>
      <w:r w:rsidRPr="00EB0941">
        <w:rPr>
          <w:rFonts w:ascii="黑体" w:eastAsia="黑体" w:hAnsi="黑体" w:hint="eastAsia"/>
          <w:sz w:val="28"/>
          <w:szCs w:val="28"/>
        </w:rPr>
        <w:t>平进博会</w:t>
      </w:r>
      <w:proofErr w:type="gramEnd"/>
      <w:r w:rsidRPr="00EB0941">
        <w:rPr>
          <w:rFonts w:ascii="黑体" w:eastAsia="黑体" w:hAnsi="黑体" w:hint="eastAsia"/>
          <w:sz w:val="28"/>
          <w:szCs w:val="28"/>
        </w:rPr>
        <w:t>开幕式主旨演讲</w:t>
      </w:r>
      <w:proofErr w:type="gramStart"/>
      <w:r w:rsidRPr="00EB0941">
        <w:rPr>
          <w:rFonts w:ascii="黑体" w:eastAsia="黑体" w:hAnsi="黑体" w:hint="eastAsia"/>
          <w:sz w:val="28"/>
          <w:szCs w:val="28"/>
        </w:rPr>
        <w:t>暨考察</w:t>
      </w:r>
      <w:proofErr w:type="gramEnd"/>
      <w:r w:rsidRPr="00EB0941">
        <w:rPr>
          <w:rFonts w:ascii="黑体" w:eastAsia="黑体" w:hAnsi="黑体" w:hint="eastAsia"/>
          <w:sz w:val="28"/>
          <w:szCs w:val="28"/>
        </w:rPr>
        <w:t xml:space="preserve">上海看点传达 </w:t>
      </w:r>
    </w:p>
    <w:p w:rsidR="00EB0941" w:rsidRDefault="00EB0941">
      <w:pPr>
        <w:snapToGrid w:val="0"/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12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B0941">
        <w:rPr>
          <w:rFonts w:ascii="黑体" w:eastAsia="黑体" w:hAnsi="黑体" w:hint="eastAsia"/>
          <w:sz w:val="28"/>
          <w:szCs w:val="28"/>
        </w:rPr>
        <w:t>11月23日</w:t>
      </w:r>
      <w:r w:rsidR="003E6841">
        <w:rPr>
          <w:rFonts w:ascii="黑体" w:eastAsia="黑体" w:hAnsi="黑体" w:hint="eastAsia"/>
          <w:sz w:val="28"/>
          <w:szCs w:val="28"/>
        </w:rPr>
        <w:t xml:space="preserve"> </w:t>
      </w:r>
      <w:bookmarkStart w:id="0" w:name="_GoBack"/>
      <w:proofErr w:type="gramStart"/>
      <w:r w:rsidR="003E6841" w:rsidRPr="00EB0941">
        <w:rPr>
          <w:rFonts w:ascii="黑体" w:eastAsia="黑体" w:hAnsi="黑体" w:hint="eastAsia"/>
          <w:sz w:val="28"/>
          <w:szCs w:val="28"/>
        </w:rPr>
        <w:t>张兆安</w:t>
      </w:r>
      <w:bookmarkEnd w:id="0"/>
      <w:r w:rsidR="003E6841">
        <w:rPr>
          <w:rFonts w:ascii="黑体" w:eastAsia="黑体" w:hAnsi="黑体" w:hint="eastAsia"/>
          <w:sz w:val="28"/>
          <w:szCs w:val="28"/>
        </w:rPr>
        <w:t>《</w:t>
      </w:r>
      <w:r w:rsidR="003E6841" w:rsidRPr="00EB0941">
        <w:rPr>
          <w:rFonts w:ascii="黑体" w:eastAsia="黑体" w:hAnsi="黑体" w:hint="eastAsia"/>
          <w:sz w:val="28"/>
          <w:szCs w:val="28"/>
        </w:rPr>
        <w:t>当前经济形势与上海未来发展</w:t>
      </w:r>
      <w:r w:rsidR="003E6841">
        <w:rPr>
          <w:rFonts w:ascii="黑体" w:eastAsia="黑体" w:hAnsi="黑体" w:hint="eastAsia"/>
          <w:sz w:val="28"/>
          <w:szCs w:val="28"/>
        </w:rPr>
        <w:t>》</w:t>
      </w:r>
      <w:proofErr w:type="gramEnd"/>
    </w:p>
    <w:sectPr w:rsidR="00EB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5A" w:rsidRDefault="00C8525A" w:rsidP="00EB0941">
      <w:r>
        <w:separator/>
      </w:r>
    </w:p>
  </w:endnote>
  <w:endnote w:type="continuationSeparator" w:id="0">
    <w:p w:rsidR="00C8525A" w:rsidRDefault="00C8525A" w:rsidP="00EB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5A" w:rsidRDefault="00C8525A" w:rsidP="00EB0941">
      <w:r>
        <w:separator/>
      </w:r>
    </w:p>
  </w:footnote>
  <w:footnote w:type="continuationSeparator" w:id="0">
    <w:p w:rsidR="00C8525A" w:rsidRDefault="00C8525A" w:rsidP="00EB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B3"/>
    <w:rsid w:val="00084AAD"/>
    <w:rsid w:val="000C3BAA"/>
    <w:rsid w:val="00275303"/>
    <w:rsid w:val="003E6841"/>
    <w:rsid w:val="00442AA9"/>
    <w:rsid w:val="005823B0"/>
    <w:rsid w:val="006E5156"/>
    <w:rsid w:val="00752BB3"/>
    <w:rsid w:val="008B780D"/>
    <w:rsid w:val="00C241ED"/>
    <w:rsid w:val="00C8525A"/>
    <w:rsid w:val="00CC18CB"/>
    <w:rsid w:val="00D804BE"/>
    <w:rsid w:val="00EB0941"/>
    <w:rsid w:val="00F2006A"/>
    <w:rsid w:val="00FE495E"/>
    <w:rsid w:val="110D1F2C"/>
    <w:rsid w:val="13B26BBD"/>
    <w:rsid w:val="31631757"/>
    <w:rsid w:val="4A500E94"/>
    <w:rsid w:val="6F8B3A5C"/>
    <w:rsid w:val="707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CA883"/>
  <w15:docId w15:val="{5E7959C8-9EF0-4A4D-88E6-B26A794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Tahoma" w:eastAsia="Tahoma" w:hAnsi="Tahoma" w:cs="Tahoma" w:hint="default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>SHIEP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YKH</cp:lastModifiedBy>
  <cp:revision>7</cp:revision>
  <cp:lastPrinted>2018-11-02T03:36:00Z</cp:lastPrinted>
  <dcterms:created xsi:type="dcterms:W3CDTF">2014-10-29T12:08:00Z</dcterms:created>
  <dcterms:modified xsi:type="dcterms:W3CDTF">2018-12-11T03:08:00Z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